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A0" w:rsidRPr="00EB7CB9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«</w:t>
      </w:r>
      <w:r w:rsidR="000879D9" w:rsidRPr="00EB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библиотечного дела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79D9" w:rsidRPr="00EB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Турунтаево и Прибайкальского района на 2015 - 2017</w:t>
      </w:r>
      <w:r w:rsidRPr="00EB7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и на период до 2020 года»</w:t>
      </w:r>
      <w:r w:rsidRPr="00EB7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09"/>
        <w:gridCol w:w="1950"/>
        <w:gridCol w:w="1950"/>
        <w:gridCol w:w="1655"/>
        <w:gridCol w:w="2246"/>
        <w:gridCol w:w="1801"/>
        <w:gridCol w:w="1669"/>
      </w:tblGrid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4821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библиотечного дела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урунтаево и Прибайкальского района на 2015-2017 годы»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координатор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EB7CB9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МЦБ»; </w:t>
            </w:r>
            <w:r w:rsidR="0008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района»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EB7CB9" w:rsidP="0008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«Прибайкальская МЦБ»;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 развития библиотечной  деятельности</w:t>
            </w:r>
            <w:r w:rsidR="00E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района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сохранности, пополнения и использования библиотечных фондов и создание условий для улучшения доступа граждан к информации.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(показатели) 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08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.Индекс индикатора «Увеличение доли количества библиографических записей в сводном электронном каталоге библиотек Республики Бурятия, от общего 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библиографических записей».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.Индекс индикатора «Объём платных услуг 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учреждений культуры»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.Индекс индикатора «Уровень средней заработной платы работников учреждений культуры к средней заработной плате по экономике Республики Бурятия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2015 - 2017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2020 года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руб.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8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0879D9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A0" w:rsidRPr="00232FEB" w:rsidTr="004821A0">
        <w:trPr>
          <w:tblCellSpacing w:w="15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7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0879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доли количества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</w:t>
            </w:r>
            <w:r w:rsidR="0008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 составит 4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,5% к 2020 году;</w:t>
            </w: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муниципальных учре</w:t>
            </w:r>
            <w:r w:rsidR="0008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ждений культуры составит 70 тыс.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к 2020 году;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Повышение средней заработной платы работников муниципальных учреждений культуры до средней заработной платы по экономике  Республики Бурятия.</w:t>
            </w:r>
          </w:p>
        </w:tc>
      </w:tr>
    </w:tbl>
    <w:p w:rsidR="004821A0" w:rsidRPr="00232FEB" w:rsidRDefault="004821A0" w:rsidP="004821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Характеристика текущего состояния, основные проблемы,</w:t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анализ основных показателей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40E" w:rsidRDefault="006B440E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Отрасль «Библиотечная деятельность»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гофункциональной,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системой, призванной обеспечивать 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овлетворение основных информационных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 населения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Анализ деятельности учреждений выявил ряд проблем общего характера: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дефицит бюджетных средств,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несоответствие материально-технической базы современным требованиям,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низкие темпы внедрения современных технологий,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недостаточный приток молодых специалистов.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Информационно-библиотеч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обслуживанием охвачено 4003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посещений библиотек 46006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, 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выдается 150421 документа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Количество посещений библиотек на 1000 жителей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6765 (население Турунтаево на 01.01.2014 - 6818 </w:t>
      </w:r>
      <w:r w:rsidR="004821A0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5934D5" w:rsidRPr="005934D5" w:rsidRDefault="004821A0" w:rsidP="005934D5">
      <w:pPr>
        <w:pStyle w:val="a3"/>
        <w:rPr>
          <w:rFonts w:ascii="Times New Roman" w:hAnsi="Times New Roman" w:cs="Times New Roman"/>
          <w:lang w:eastAsia="ru-RU"/>
        </w:rPr>
      </w:pPr>
      <w:r w:rsidRPr="005934D5">
        <w:rPr>
          <w:rFonts w:ascii="Times New Roman" w:hAnsi="Times New Roman" w:cs="Times New Roman"/>
          <w:lang w:eastAsia="ru-RU"/>
        </w:rPr>
        <w:t xml:space="preserve">     Важным направлением развития  является расширение спектра услуг социальной направленности: </w:t>
      </w:r>
      <w:r w:rsidRPr="005934D5">
        <w:rPr>
          <w:rFonts w:ascii="Times New Roman" w:hAnsi="Times New Roman" w:cs="Times New Roman"/>
          <w:lang w:eastAsia="ru-RU"/>
        </w:rPr>
        <w:br/>
        <w:t xml:space="preserve">-   обслуживание </w:t>
      </w:r>
      <w:proofErr w:type="spellStart"/>
      <w:r w:rsidRPr="005934D5">
        <w:rPr>
          <w:rFonts w:ascii="Times New Roman" w:hAnsi="Times New Roman" w:cs="Times New Roman"/>
          <w:lang w:eastAsia="ru-RU"/>
        </w:rPr>
        <w:t>маломобильных</w:t>
      </w:r>
      <w:proofErr w:type="spellEnd"/>
      <w:r w:rsidRPr="005934D5">
        <w:rPr>
          <w:rFonts w:ascii="Times New Roman" w:hAnsi="Times New Roman" w:cs="Times New Roman"/>
          <w:lang w:eastAsia="ru-RU"/>
        </w:rPr>
        <w:t xml:space="preserve"> граждан на дому, </w:t>
      </w:r>
      <w:r w:rsidRPr="005934D5">
        <w:rPr>
          <w:rFonts w:ascii="Times New Roman" w:hAnsi="Times New Roman" w:cs="Times New Roman"/>
          <w:lang w:eastAsia="ru-RU"/>
        </w:rPr>
        <w:br/>
        <w:t> - организация пере</w:t>
      </w:r>
      <w:r w:rsidR="006B440E" w:rsidRPr="005934D5">
        <w:rPr>
          <w:rFonts w:ascii="Times New Roman" w:hAnsi="Times New Roman" w:cs="Times New Roman"/>
          <w:lang w:eastAsia="ru-RU"/>
        </w:rPr>
        <w:t>движных библиотек в Реабилитационный центр, Районная больница</w:t>
      </w:r>
      <w:r w:rsidRPr="005934D5">
        <w:rPr>
          <w:rFonts w:ascii="Times New Roman" w:hAnsi="Times New Roman" w:cs="Times New Roman"/>
          <w:lang w:eastAsia="ru-RU"/>
        </w:rPr>
        <w:t>,</w:t>
      </w:r>
      <w:r w:rsidRPr="005934D5">
        <w:rPr>
          <w:rFonts w:ascii="Times New Roman" w:hAnsi="Times New Roman" w:cs="Times New Roman"/>
          <w:lang w:eastAsia="ru-RU"/>
        </w:rPr>
        <w:br/>
        <w:t xml:space="preserve">-  предоставление информационных услуг правовой тематики и социальной направленности, </w:t>
      </w:r>
      <w:r w:rsidRPr="005934D5">
        <w:rPr>
          <w:rFonts w:ascii="Times New Roman" w:hAnsi="Times New Roman" w:cs="Times New Roman"/>
          <w:lang w:eastAsia="ru-RU"/>
        </w:rPr>
        <w:br/>
        <w:t>-  бесплатное обучение горожан компьютерной грамотности по прое</w:t>
      </w:r>
      <w:r w:rsidR="005934D5" w:rsidRPr="005934D5">
        <w:rPr>
          <w:rFonts w:ascii="Times New Roman" w:hAnsi="Times New Roman" w:cs="Times New Roman"/>
          <w:lang w:eastAsia="ru-RU"/>
        </w:rPr>
        <w:t>ктам «Университет третьего возраста</w:t>
      </w:r>
      <w:r w:rsidRPr="005934D5">
        <w:rPr>
          <w:rFonts w:ascii="Times New Roman" w:hAnsi="Times New Roman" w:cs="Times New Roman"/>
          <w:lang w:eastAsia="ru-RU"/>
        </w:rPr>
        <w:t>», «Повышение компьютерной грамотности».</w:t>
      </w:r>
      <w:r w:rsidRPr="005934D5">
        <w:rPr>
          <w:rFonts w:ascii="Times New Roman" w:hAnsi="Times New Roman" w:cs="Times New Roman"/>
          <w:lang w:eastAsia="ru-RU"/>
        </w:rPr>
        <w:br/>
        <w:t>     Населению оказыв</w:t>
      </w:r>
      <w:r w:rsidR="005934D5" w:rsidRPr="005934D5">
        <w:rPr>
          <w:rFonts w:ascii="Times New Roman" w:hAnsi="Times New Roman" w:cs="Times New Roman"/>
          <w:lang w:eastAsia="ru-RU"/>
        </w:rPr>
        <w:t>аются дополнительные услуги</w:t>
      </w:r>
      <w:proofErr w:type="gramStart"/>
      <w:r w:rsidR="005934D5" w:rsidRPr="005934D5">
        <w:rPr>
          <w:rFonts w:ascii="Times New Roman" w:hAnsi="Times New Roman" w:cs="Times New Roman"/>
          <w:lang w:eastAsia="ru-RU"/>
        </w:rPr>
        <w:t xml:space="preserve"> </w:t>
      </w:r>
      <w:r w:rsidRPr="005934D5">
        <w:rPr>
          <w:rFonts w:ascii="Times New Roman" w:hAnsi="Times New Roman" w:cs="Times New Roman"/>
          <w:lang w:eastAsia="ru-RU"/>
        </w:rPr>
        <w:t>,</w:t>
      </w:r>
      <w:proofErr w:type="gramEnd"/>
      <w:r w:rsidRPr="005934D5">
        <w:rPr>
          <w:rFonts w:ascii="Times New Roman" w:hAnsi="Times New Roman" w:cs="Times New Roman"/>
          <w:lang w:eastAsia="ru-RU"/>
        </w:rPr>
        <w:t xml:space="preserve"> связанные с использованием новых технических средств, применяемых в работе с пользователями.</w:t>
      </w:r>
      <w:r w:rsidRPr="005934D5">
        <w:rPr>
          <w:rFonts w:ascii="Times New Roman" w:hAnsi="Times New Roman" w:cs="Times New Roman"/>
          <w:lang w:eastAsia="ru-RU"/>
        </w:rPr>
        <w:br/>
        <w:t xml:space="preserve">     Рейтинг </w:t>
      </w:r>
      <w:proofErr w:type="spellStart"/>
      <w:r w:rsidRPr="005934D5">
        <w:rPr>
          <w:rFonts w:ascii="Times New Roman" w:hAnsi="Times New Roman" w:cs="Times New Roman"/>
          <w:lang w:eastAsia="ru-RU"/>
        </w:rPr>
        <w:t>вос</w:t>
      </w:r>
      <w:r w:rsidR="005934D5" w:rsidRPr="005934D5">
        <w:rPr>
          <w:rFonts w:ascii="Times New Roman" w:hAnsi="Times New Roman" w:cs="Times New Roman"/>
          <w:lang w:eastAsia="ru-RU"/>
        </w:rPr>
        <w:t>требованности</w:t>
      </w:r>
      <w:proofErr w:type="spellEnd"/>
      <w:r w:rsidR="005934D5" w:rsidRPr="005934D5">
        <w:rPr>
          <w:rFonts w:ascii="Times New Roman" w:hAnsi="Times New Roman" w:cs="Times New Roman"/>
          <w:lang w:eastAsia="ru-RU"/>
        </w:rPr>
        <w:t xml:space="preserve"> сервисных услуг МБУ «Прибайкальская МЦБ»</w:t>
      </w:r>
      <w:r w:rsidRPr="005934D5">
        <w:rPr>
          <w:rFonts w:ascii="Times New Roman" w:hAnsi="Times New Roman" w:cs="Times New Roman"/>
          <w:lang w:eastAsia="ru-RU"/>
        </w:rPr>
        <w:t xml:space="preserve"> согласно со</w:t>
      </w:r>
      <w:r w:rsidR="005934D5" w:rsidRPr="005934D5">
        <w:rPr>
          <w:rFonts w:ascii="Times New Roman" w:hAnsi="Times New Roman" w:cs="Times New Roman"/>
          <w:lang w:eastAsia="ru-RU"/>
        </w:rPr>
        <w:t>циологическому исследованию 2013</w:t>
      </w:r>
      <w:r w:rsidRPr="005934D5">
        <w:rPr>
          <w:rFonts w:ascii="Times New Roman" w:hAnsi="Times New Roman" w:cs="Times New Roman"/>
          <w:lang w:eastAsia="ru-RU"/>
        </w:rPr>
        <w:t xml:space="preserve"> года:</w:t>
      </w:r>
      <w:r w:rsidRPr="005934D5">
        <w:rPr>
          <w:rFonts w:ascii="Times New Roman" w:hAnsi="Times New Roman" w:cs="Times New Roman"/>
          <w:lang w:eastAsia="ru-RU"/>
        </w:rPr>
        <w:br/>
        <w:t>1.Ксерокопия</w:t>
      </w:r>
      <w:r w:rsidRPr="005934D5">
        <w:rPr>
          <w:rFonts w:ascii="Times New Roman" w:hAnsi="Times New Roman" w:cs="Times New Roman"/>
          <w:lang w:eastAsia="ru-RU"/>
        </w:rPr>
        <w:br/>
        <w:t>2.Поиск информации с администратором.</w:t>
      </w:r>
      <w:r w:rsidRPr="005934D5">
        <w:rPr>
          <w:rFonts w:ascii="Times New Roman" w:hAnsi="Times New Roman" w:cs="Times New Roman"/>
          <w:lang w:eastAsia="ru-RU"/>
        </w:rPr>
        <w:br/>
        <w:t>3.Компьютерный набо</w:t>
      </w:r>
      <w:r w:rsidR="005934D5" w:rsidRPr="005934D5">
        <w:rPr>
          <w:rFonts w:ascii="Times New Roman" w:hAnsi="Times New Roman" w:cs="Times New Roman"/>
          <w:lang w:eastAsia="ru-RU"/>
        </w:rPr>
        <w:t>р текста.</w:t>
      </w:r>
      <w:r w:rsidR="005934D5" w:rsidRPr="005934D5">
        <w:rPr>
          <w:rFonts w:ascii="Times New Roman" w:hAnsi="Times New Roman" w:cs="Times New Roman"/>
          <w:lang w:eastAsia="ru-RU"/>
        </w:rPr>
        <w:br/>
        <w:t>4.Редактирование.</w:t>
      </w:r>
    </w:p>
    <w:p w:rsidR="00D92DB8" w:rsidRDefault="004821A0" w:rsidP="005934D5">
      <w:pPr>
        <w:pStyle w:val="a3"/>
        <w:rPr>
          <w:lang w:eastAsia="ru-RU"/>
        </w:rPr>
      </w:pPr>
      <w:r w:rsidRPr="005934D5">
        <w:rPr>
          <w:rFonts w:ascii="Times New Roman" w:hAnsi="Times New Roman" w:cs="Times New Roman"/>
          <w:lang w:eastAsia="ru-RU"/>
        </w:rPr>
        <w:t> 5.Сканирование.</w:t>
      </w:r>
      <w:r w:rsidRPr="005934D5">
        <w:rPr>
          <w:rFonts w:ascii="Times New Roman" w:hAnsi="Times New Roman" w:cs="Times New Roman"/>
          <w:lang w:eastAsia="ru-RU"/>
        </w:rPr>
        <w:br/>
        <w:t>6.Распечатка.</w:t>
      </w:r>
      <w:r w:rsidRPr="005934D5">
        <w:rPr>
          <w:rFonts w:ascii="Times New Roman" w:hAnsi="Times New Roman" w:cs="Times New Roman"/>
          <w:lang w:eastAsia="ru-RU"/>
        </w:rPr>
        <w:br/>
      </w:r>
      <w:r w:rsidRPr="00232FEB">
        <w:rPr>
          <w:lang w:eastAsia="ru-RU"/>
        </w:rPr>
        <w:t xml:space="preserve">7.Просмотр </w:t>
      </w:r>
      <w:proofErr w:type="spellStart"/>
      <w:r w:rsidRPr="00232FEB">
        <w:rPr>
          <w:lang w:eastAsia="ru-RU"/>
        </w:rPr>
        <w:t>СD-диско</w:t>
      </w:r>
      <w:r w:rsidR="005934D5">
        <w:rPr>
          <w:lang w:eastAsia="ru-RU"/>
        </w:rPr>
        <w:t>в</w:t>
      </w:r>
      <w:proofErr w:type="spellEnd"/>
      <w:r w:rsidR="005934D5">
        <w:rPr>
          <w:lang w:eastAsia="ru-RU"/>
        </w:rPr>
        <w:t>, видеофильмов</w:t>
      </w:r>
      <w:proofErr w:type="gramStart"/>
      <w:r w:rsidR="005934D5">
        <w:rPr>
          <w:lang w:eastAsia="ru-RU"/>
        </w:rPr>
        <w:br/>
        <w:t>   Н</w:t>
      </w:r>
      <w:proofErr w:type="gramEnd"/>
      <w:r w:rsidR="005934D5">
        <w:rPr>
          <w:lang w:eastAsia="ru-RU"/>
        </w:rPr>
        <w:t xml:space="preserve">а 01.01.2014 </w:t>
      </w:r>
      <w:r w:rsidRPr="00232FEB">
        <w:rPr>
          <w:lang w:eastAsia="ru-RU"/>
        </w:rPr>
        <w:t xml:space="preserve"> библиотек</w:t>
      </w:r>
      <w:r w:rsidR="005934D5">
        <w:rPr>
          <w:lang w:eastAsia="ru-RU"/>
        </w:rPr>
        <w:t xml:space="preserve">а  компьютеризировано на </w:t>
      </w:r>
      <w:r w:rsidRPr="00232FEB">
        <w:rPr>
          <w:lang w:eastAsia="ru-RU"/>
        </w:rPr>
        <w:t xml:space="preserve"> 100 %. Компьютерн</w:t>
      </w:r>
      <w:r w:rsidR="005934D5">
        <w:rPr>
          <w:lang w:eastAsia="ru-RU"/>
        </w:rPr>
        <w:t>ый парк библиотек составляет 13 ед. (в 2012 году -  12 ед.). В  библиотеке</w:t>
      </w:r>
      <w:r w:rsidRPr="00232FEB">
        <w:rPr>
          <w:lang w:eastAsia="ru-RU"/>
        </w:rPr>
        <w:t xml:space="preserve"> (100 %) обеспечен доступ пользователей к сети Интернет. Скорость доступа </w:t>
      </w:r>
      <w:proofErr w:type="gramStart"/>
      <w:r w:rsidRPr="00232FEB">
        <w:rPr>
          <w:lang w:eastAsia="ru-RU"/>
        </w:rPr>
        <w:t>к</w:t>
      </w:r>
      <w:proofErr w:type="gramEnd"/>
      <w:r w:rsidR="005934D5">
        <w:rPr>
          <w:lang w:eastAsia="ru-RU"/>
        </w:rPr>
        <w:t xml:space="preserve"> </w:t>
      </w:r>
      <w:proofErr w:type="gramStart"/>
      <w:r w:rsidRPr="00232FEB">
        <w:rPr>
          <w:lang w:eastAsia="ru-RU"/>
        </w:rPr>
        <w:t>интернет</w:t>
      </w:r>
      <w:proofErr w:type="gramEnd"/>
      <w:r w:rsidRPr="00232FEB">
        <w:rPr>
          <w:lang w:eastAsia="ru-RU"/>
        </w:rPr>
        <w:t xml:space="preserve"> - ресурсам низкая - в связи с недостаточностью финансирования.</w:t>
      </w:r>
      <w:r w:rsidRPr="00232FEB">
        <w:rPr>
          <w:lang w:eastAsia="ru-RU"/>
        </w:rPr>
        <w:br/>
        <w:t>     Недостаточные темпы компьютеризации муниципальных библиотек приводят к устареванию об</w:t>
      </w:r>
      <w:r w:rsidR="005934D5">
        <w:rPr>
          <w:lang w:eastAsia="ru-RU"/>
        </w:rPr>
        <w:t>орудования: необходима замена 5</w:t>
      </w:r>
      <w:r w:rsidRPr="00232FEB">
        <w:rPr>
          <w:lang w:eastAsia="ru-RU"/>
        </w:rPr>
        <w:t xml:space="preserve"> ком</w:t>
      </w:r>
      <w:r w:rsidR="005934D5">
        <w:rPr>
          <w:lang w:eastAsia="ru-RU"/>
        </w:rPr>
        <w:t>пьютеров со 100 % износом, подлежат модернизации  3  ед</w:t>
      </w:r>
      <w:r w:rsidRPr="00232FEB">
        <w:rPr>
          <w:lang w:eastAsia="ru-RU"/>
        </w:rPr>
        <w:t xml:space="preserve">. Для обеспечения полноценного доступа населения к библиотечно-информационным ресурсам необходимо: систематическое обновление парка оргтехники и программного обеспечения, увеличение количества компьютеров </w:t>
      </w:r>
      <w:r w:rsidR="005934D5">
        <w:rPr>
          <w:lang w:eastAsia="ru-RU"/>
        </w:rPr>
        <w:t>в библиотеке</w:t>
      </w:r>
      <w:proofErr w:type="gramStart"/>
      <w:r w:rsidR="005934D5">
        <w:rPr>
          <w:lang w:eastAsia="ru-RU"/>
        </w:rPr>
        <w:t xml:space="preserve"> </w:t>
      </w:r>
      <w:r w:rsidRPr="00232FEB">
        <w:rPr>
          <w:lang w:eastAsia="ru-RU"/>
        </w:rPr>
        <w:t>.</w:t>
      </w:r>
      <w:proofErr w:type="gramEnd"/>
      <w:r w:rsidRPr="00232FEB">
        <w:rPr>
          <w:lang w:eastAsia="ru-RU"/>
        </w:rPr>
        <w:t xml:space="preserve"> </w:t>
      </w:r>
      <w:r w:rsidRPr="00232FEB">
        <w:rPr>
          <w:lang w:eastAsia="ru-RU"/>
        </w:rPr>
        <w:br/>
        <w:t>     В последние годы пополнение фондов библи</w:t>
      </w:r>
      <w:r w:rsidR="005934D5">
        <w:rPr>
          <w:lang w:eastAsia="ru-RU"/>
        </w:rPr>
        <w:t>отек  в среднем составляет 1840</w:t>
      </w:r>
      <w:r w:rsidRPr="00232FEB">
        <w:rPr>
          <w:lang w:eastAsia="ru-RU"/>
        </w:rPr>
        <w:t xml:space="preserve"> экземпляров в год (в рамках бюджетного финансирования</w:t>
      </w:r>
      <w:r w:rsidR="005934D5">
        <w:rPr>
          <w:lang w:eastAsia="ru-RU"/>
        </w:rPr>
        <w:t xml:space="preserve"> и субсидии </w:t>
      </w:r>
      <w:proofErr w:type="gramStart"/>
      <w:r w:rsidR="005934D5">
        <w:rPr>
          <w:lang w:eastAsia="ru-RU"/>
        </w:rPr>
        <w:t>РФ</w:t>
      </w:r>
      <w:r w:rsidRPr="00232FEB">
        <w:rPr>
          <w:lang w:eastAsia="ru-RU"/>
        </w:rPr>
        <w:t>), с учетом периодических изданий и изданий, принятых в дар от физических и юридических лиц, что способствует увел</w:t>
      </w:r>
      <w:r w:rsidR="005934D5">
        <w:rPr>
          <w:lang w:eastAsia="ru-RU"/>
        </w:rPr>
        <w:t>ичению объема фон</w:t>
      </w:r>
      <w:r w:rsidR="009C571F">
        <w:rPr>
          <w:lang w:eastAsia="ru-RU"/>
        </w:rPr>
        <w:t>да,</w:t>
      </w:r>
      <w:r w:rsidR="009C571F">
        <w:rPr>
          <w:lang w:eastAsia="ru-RU"/>
        </w:rPr>
        <w:br/>
        <w:t>     В 2012</w:t>
      </w:r>
      <w:r w:rsidRPr="00232FEB">
        <w:rPr>
          <w:lang w:eastAsia="ru-RU"/>
        </w:rPr>
        <w:t xml:space="preserve"> году приобретено </w:t>
      </w:r>
      <w:r w:rsidR="009C571F">
        <w:rPr>
          <w:lang w:eastAsia="ru-RU"/>
        </w:rPr>
        <w:t>за счет средств бюджета  - 570 экз. на 97,7 тыс. руб. В 2013</w:t>
      </w:r>
      <w:r w:rsidRPr="00232FEB">
        <w:rPr>
          <w:lang w:eastAsia="ru-RU"/>
        </w:rPr>
        <w:t xml:space="preserve"> году приобретено </w:t>
      </w:r>
      <w:r w:rsidR="009C571F">
        <w:rPr>
          <w:lang w:eastAsia="ru-RU"/>
        </w:rPr>
        <w:t>за счет средств бюджета  - 1015</w:t>
      </w:r>
      <w:r w:rsidRPr="00232FEB">
        <w:rPr>
          <w:lang w:eastAsia="ru-RU"/>
        </w:rPr>
        <w:t xml:space="preserve"> экз</w:t>
      </w:r>
      <w:r w:rsidR="00D92DB8">
        <w:rPr>
          <w:lang w:eastAsia="ru-RU"/>
        </w:rPr>
        <w:t>. на сумму 93,0</w:t>
      </w:r>
      <w:r w:rsidRPr="00232FEB">
        <w:rPr>
          <w:lang w:eastAsia="ru-RU"/>
        </w:rPr>
        <w:t xml:space="preserve"> тыс. руб., в том числе м</w:t>
      </w:r>
      <w:r w:rsidR="00D92DB8">
        <w:rPr>
          <w:lang w:eastAsia="ru-RU"/>
        </w:rPr>
        <w:t>ежбюджетный трансферт – 65,9 т</w:t>
      </w:r>
      <w:r w:rsidRPr="00232FEB">
        <w:rPr>
          <w:lang w:eastAsia="ru-RU"/>
        </w:rPr>
        <w:t xml:space="preserve">ыс. руб., </w:t>
      </w:r>
      <w:proofErr w:type="gramEnd"/>
    </w:p>
    <w:p w:rsidR="0022543F" w:rsidRPr="00232FEB" w:rsidRDefault="004821A0" w:rsidP="0022543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2FEB">
        <w:rPr>
          <w:lang w:eastAsia="ru-RU"/>
        </w:rPr>
        <w:t xml:space="preserve">Несмотря на увеличение </w:t>
      </w:r>
      <w:proofErr w:type="gramStart"/>
      <w:r w:rsidRPr="00232FEB">
        <w:rPr>
          <w:lang w:eastAsia="ru-RU"/>
        </w:rPr>
        <w:t>финансирования</w:t>
      </w:r>
      <w:proofErr w:type="gramEnd"/>
      <w:r w:rsidRPr="00232FEB">
        <w:rPr>
          <w:lang w:eastAsia="ru-RU"/>
        </w:rPr>
        <w:t xml:space="preserve"> на комплектование, библиотечный фонд не соответствует республиканскому</w:t>
      </w:r>
      <w:r w:rsidR="000F0112">
        <w:rPr>
          <w:lang w:eastAsia="ru-RU"/>
        </w:rPr>
        <w:t xml:space="preserve"> нормативу (при индикаторе в 128</w:t>
      </w:r>
      <w:r w:rsidRPr="00232FEB">
        <w:rPr>
          <w:lang w:eastAsia="ru-RU"/>
        </w:rPr>
        <w:t xml:space="preserve"> книг на 1000 жителей по программе СЭР Республики Бурятия), </w:t>
      </w:r>
      <w:r w:rsidR="00D92DB8">
        <w:rPr>
          <w:lang w:eastAsia="ru-RU"/>
        </w:rPr>
        <w:t xml:space="preserve">не выполнен </w:t>
      </w:r>
      <w:r w:rsidRPr="00232FEB">
        <w:rPr>
          <w:lang w:eastAsia="ru-RU"/>
        </w:rPr>
        <w:t xml:space="preserve">по итогам отчетного </w:t>
      </w:r>
      <w:r w:rsidR="00D92DB8">
        <w:rPr>
          <w:lang w:eastAsia="ru-RU"/>
        </w:rPr>
        <w:t xml:space="preserve">2013 </w:t>
      </w:r>
      <w:r w:rsidRPr="00232FEB">
        <w:rPr>
          <w:lang w:eastAsia="ru-RU"/>
        </w:rPr>
        <w:t xml:space="preserve">года </w:t>
      </w:r>
      <w:r w:rsidR="000F0112">
        <w:rPr>
          <w:lang w:eastAsia="ru-RU"/>
        </w:rPr>
        <w:t xml:space="preserve"> на 1000 жителей приходится 125 </w:t>
      </w:r>
      <w:r w:rsidRPr="00232FEB">
        <w:rPr>
          <w:lang w:eastAsia="ru-RU"/>
        </w:rPr>
        <w:t xml:space="preserve"> книг.  </w:t>
      </w:r>
      <w:proofErr w:type="spellStart"/>
      <w:r w:rsidRPr="00232FEB">
        <w:rPr>
          <w:lang w:eastAsia="ru-RU"/>
        </w:rPr>
        <w:t>Книгооб</w:t>
      </w:r>
      <w:r w:rsidR="0022543F">
        <w:rPr>
          <w:lang w:eastAsia="ru-RU"/>
        </w:rPr>
        <w:t>еспеченность</w:t>
      </w:r>
      <w:proofErr w:type="spellEnd"/>
      <w:r w:rsidR="0022543F">
        <w:rPr>
          <w:lang w:eastAsia="ru-RU"/>
        </w:rPr>
        <w:t xml:space="preserve"> одного жителя села Турунтаево,</w:t>
      </w:r>
      <w:r w:rsidR="000F0112">
        <w:rPr>
          <w:lang w:eastAsia="ru-RU"/>
        </w:rPr>
        <w:t xml:space="preserve"> в настоящее время составляет 6</w:t>
      </w:r>
      <w:r w:rsidRPr="00232FEB">
        <w:rPr>
          <w:lang w:eastAsia="ru-RU"/>
        </w:rPr>
        <w:t xml:space="preserve"> том</w:t>
      </w:r>
      <w:r w:rsidR="000F0112">
        <w:rPr>
          <w:lang w:eastAsia="ru-RU"/>
        </w:rPr>
        <w:t>ов,</w:t>
      </w:r>
      <w:r w:rsidRPr="00232FEB">
        <w:rPr>
          <w:lang w:eastAsia="ru-RU"/>
        </w:rPr>
        <w:t xml:space="preserve"> при среднем показателе  4-5 томов. Процесс пополнения документами на электронных носителях идет медленно, и он мало востребован, так как не выдается на дом. Библиотекам необходимо активизировать информационную работу с населением по использованию фонда на электронных носителях информации.</w:t>
      </w:r>
      <w:r w:rsidRPr="00232FEB">
        <w:rPr>
          <w:lang w:eastAsia="ru-RU"/>
        </w:rPr>
        <w:br/>
        <w:t xml:space="preserve">     Низкий процент освобождения (списания) фондов от устаревшей литературы препятствует </w:t>
      </w:r>
      <w:proofErr w:type="spellStart"/>
      <w:r w:rsidRPr="00232FEB">
        <w:rPr>
          <w:lang w:eastAsia="ru-RU"/>
        </w:rPr>
        <w:t>обновляемости</w:t>
      </w:r>
      <w:proofErr w:type="spellEnd"/>
      <w:r w:rsidRPr="00232FEB">
        <w:rPr>
          <w:lang w:eastAsia="ru-RU"/>
        </w:rPr>
        <w:t xml:space="preserve"> фонда, снижая качество предоставляемых услуг в части соответствия читательским предпочтениям. Доля физически устаревших изданий и/или изданий, утративших информационную ценность, достигает ежегодно до 20 % имеющейся литературы.</w:t>
      </w:r>
      <w:r w:rsidRPr="00232FEB">
        <w:rPr>
          <w:lang w:eastAsia="ru-RU"/>
        </w:rPr>
        <w:br/>
      </w:r>
      <w:r w:rsidRPr="00232FEB">
        <w:rPr>
          <w:lang w:eastAsia="ru-RU"/>
        </w:rPr>
        <w:lastRenderedPageBreak/>
        <w:t>     На 01.01.20</w:t>
      </w:r>
      <w:r w:rsidR="0022543F">
        <w:rPr>
          <w:lang w:eastAsia="ru-RU"/>
        </w:rPr>
        <w:t>14</w:t>
      </w:r>
      <w:r w:rsidRPr="00232FEB">
        <w:rPr>
          <w:lang w:eastAsia="ru-RU"/>
        </w:rPr>
        <w:t xml:space="preserve"> количество списанной (выбывшей) морально устаревшей и ве</w:t>
      </w:r>
      <w:r w:rsidR="0022543F">
        <w:rPr>
          <w:lang w:eastAsia="ru-RU"/>
        </w:rPr>
        <w:t>тхой литературы составило 638  экз</w:t>
      </w:r>
      <w:r w:rsidRPr="00232FEB">
        <w:rPr>
          <w:lang w:eastAsia="ru-RU"/>
        </w:rPr>
        <w:t xml:space="preserve">. При условии выбытия литературы в соответствии с нормативом (8%), без соответствующего обновления, происходит снижение показателя </w:t>
      </w:r>
      <w:proofErr w:type="spellStart"/>
      <w:r w:rsidRPr="00232FEB">
        <w:rPr>
          <w:lang w:eastAsia="ru-RU"/>
        </w:rPr>
        <w:t>книгообеспеченности</w:t>
      </w:r>
      <w:proofErr w:type="spellEnd"/>
      <w:r w:rsidRPr="00232FEB">
        <w:rPr>
          <w:lang w:eastAsia="ru-RU"/>
        </w:rPr>
        <w:t>.</w:t>
      </w:r>
      <w:r w:rsidRPr="00232FEB">
        <w:rPr>
          <w:lang w:eastAsia="ru-RU"/>
        </w:rPr>
        <w:br/>
        <w:t>     </w:t>
      </w:r>
    </w:p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 . Основные цели и задачи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Основной целью Подпрограммы является:</w:t>
      </w:r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 развития библиотечной  деятельности населения села Турунтаево и Прибайкальского района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Исходя из поставленной  цели, определены следующие задачи: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Обеспечение сохранности, пополнения и использования фондов и создание условий для улучшения доступа граждан к информации </w:t>
      </w:r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Повышение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</w:t>
      </w:r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населения библиотечных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услуг.</w:t>
      </w:r>
    </w:p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Ожидаемые результаты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2121"/>
        <w:gridCol w:w="2589"/>
        <w:gridCol w:w="2004"/>
        <w:gridCol w:w="335"/>
        <w:gridCol w:w="1283"/>
        <w:gridCol w:w="2105"/>
        <w:gridCol w:w="163"/>
        <w:gridCol w:w="2471"/>
      </w:tblGrid>
      <w:tr w:rsidR="004821A0" w:rsidRPr="00232FEB" w:rsidTr="004821A0">
        <w:trPr>
          <w:tblCellSpacing w:w="15" w:type="dxa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Решаемые проблемы </w:t>
            </w:r>
          </w:p>
        </w:tc>
        <w:tc>
          <w:tcPr>
            <w:tcW w:w="7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показатель достижения задачи </w:t>
            </w:r>
          </w:p>
        </w:tc>
        <w:tc>
          <w:tcPr>
            <w:tcW w:w="58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мероприятий </w:t>
            </w:r>
          </w:p>
        </w:tc>
        <w:tc>
          <w:tcPr>
            <w:tcW w:w="7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8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(участник)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497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подпрограммы: </w:t>
            </w:r>
            <w:r w:rsidR="00E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библиотечно-информационного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B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населения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сохранности, пополнения и использования библиотечных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фондов и создание условий для улучшения доступа граждан к информации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Недостаточное комплектование фонда документов, неудовлетворительное состояние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материально-технической базы </w:t>
            </w:r>
          </w:p>
        </w:tc>
        <w:tc>
          <w:tcPr>
            <w:tcW w:w="8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увеличение доли количества библиографических записей в сводном электронном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каталоге библиотек Республики Бурятия, в том числе включенных в сводный электронный каталог библиотек Российской Федерации </w:t>
            </w:r>
          </w:p>
        </w:tc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всего периода </w:t>
            </w:r>
          </w:p>
        </w:tc>
        <w:tc>
          <w:tcPr>
            <w:tcW w:w="8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подпрограммы «Формирование куль</w:t>
            </w:r>
            <w:r w:rsidR="0022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турного пространства </w:t>
            </w:r>
            <w:r w:rsidR="0022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="0022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22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урунтаево и Прибайкальского района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22543F" w:rsidP="0022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 Межпоселенческая центральная библиотека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821A0" w:rsidRPr="00232FEB" w:rsidRDefault="004821A0" w:rsidP="004821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Целевые индикаторы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5"/>
        <w:gridCol w:w="310"/>
        <w:gridCol w:w="270"/>
        <w:gridCol w:w="1540"/>
        <w:gridCol w:w="270"/>
        <w:gridCol w:w="702"/>
        <w:gridCol w:w="270"/>
        <w:gridCol w:w="1614"/>
        <w:gridCol w:w="270"/>
        <w:gridCol w:w="922"/>
        <w:gridCol w:w="270"/>
        <w:gridCol w:w="528"/>
        <w:gridCol w:w="270"/>
        <w:gridCol w:w="488"/>
        <w:gridCol w:w="277"/>
        <w:gridCol w:w="506"/>
        <w:gridCol w:w="298"/>
        <w:gridCol w:w="493"/>
        <w:gridCol w:w="310"/>
        <w:gridCol w:w="482"/>
        <w:gridCol w:w="321"/>
        <w:gridCol w:w="471"/>
        <w:gridCol w:w="333"/>
        <w:gridCol w:w="459"/>
        <w:gridCol w:w="344"/>
        <w:gridCol w:w="447"/>
        <w:gridCol w:w="356"/>
        <w:gridCol w:w="319"/>
        <w:gridCol w:w="484"/>
        <w:gridCol w:w="270"/>
        <w:gridCol w:w="691"/>
      </w:tblGrid>
      <w:tr w:rsidR="004821A0" w:rsidRPr="00232FEB" w:rsidTr="0022543F">
        <w:trPr>
          <w:tblCellSpacing w:w="15" w:type="dxa"/>
        </w:trPr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./Вес индекса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  <w:tc>
          <w:tcPr>
            <w:tcW w:w="4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изменений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(&gt;,&lt;, 0)</w:t>
            </w:r>
          </w:p>
        </w:tc>
        <w:tc>
          <w:tcPr>
            <w:tcW w:w="5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значения </w:t>
            </w:r>
          </w:p>
        </w:tc>
        <w:tc>
          <w:tcPr>
            <w:tcW w:w="1888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прироста 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4821A0" w:rsidRPr="00232FEB" w:rsidTr="004821A0">
        <w:trPr>
          <w:tblCellSpacing w:w="15" w:type="dxa"/>
        </w:trPr>
        <w:tc>
          <w:tcPr>
            <w:tcW w:w="4980" w:type="pct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Обеспечение сохранности, пополнения и использования библиотечных фондов и создание условий для улучшения доступа граждан к информации 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индикатора «Увеличение доли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количества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Федерации»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5C173B" w:rsidRDefault="004821A0" w:rsidP="004821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Xi - X min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    Ii =  ---------------- 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    X max - X 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min</w:t>
            </w:r>
          </w:p>
        </w:tc>
        <w:tc>
          <w:tcPr>
            <w:tcW w:w="4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&gt;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1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Увеличения доли  количества библиографических записей в сводном электронном каталоге библиотек Республики Бурятия, в том числе включенных в сводный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электронный каталог библиотек Российской Федерации  </w:t>
            </w:r>
          </w:p>
        </w:tc>
        <w:tc>
          <w:tcPr>
            <w:tcW w:w="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0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2543F" w:rsidRDefault="004821A0" w:rsidP="002254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Динамика увеличения утверждена Распоряжением 2000 записе</w:t>
            </w:r>
            <w:proofErr w:type="gramStart"/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й-</w:t>
            </w:r>
            <w:proofErr w:type="gramEnd"/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базисный показатель  количества би</w:t>
            </w:r>
            <w:r w:rsidR="00FE25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блиографических записей   в 2013</w:t>
            </w:r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2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31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</w:p>
        </w:tc>
      </w:tr>
      <w:tr w:rsidR="004821A0" w:rsidRPr="00232FEB" w:rsidTr="0022543F">
        <w:trPr>
          <w:gridBefore w:val="1"/>
          <w:gridAfter w:val="1"/>
          <w:wBefore w:w="52" w:type="pct"/>
          <w:wAfter w:w="146" w:type="pct"/>
          <w:tblCellSpacing w:w="15" w:type="dxa"/>
        </w:trPr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индикатора «Объём платных услуг муниципальных учреждений культуры»</w:t>
            </w: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5C173B" w:rsidRDefault="004821A0" w:rsidP="004821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Xi - </w:t>
            </w:r>
            <w:proofErr w:type="spellStart"/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Xmin</w:t>
            </w:r>
            <w:proofErr w:type="spellEnd"/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Ii =  ---------------- 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  X max - X min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1A0" w:rsidRPr="00232FEB" w:rsidTr="0022543F">
        <w:trPr>
          <w:gridBefore w:val="1"/>
          <w:gridAfter w:val="1"/>
          <w:wBefore w:w="52" w:type="pct"/>
          <w:wAfter w:w="146" w:type="pct"/>
          <w:tblCellSpacing w:w="15" w:type="dxa"/>
        </w:trPr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платных муниципальных учреждений культуры </w:t>
            </w: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утвержденных форм государственной статистики: ФГСН , 6-НК, 7НК, 8-НК,12-НК.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1A0" w:rsidRPr="00232FEB" w:rsidTr="0022543F">
        <w:trPr>
          <w:gridBefore w:val="1"/>
          <w:gridAfter w:val="1"/>
          <w:wBefore w:w="52" w:type="pct"/>
          <w:wAfter w:w="146" w:type="pct"/>
          <w:tblCellSpacing w:w="15" w:type="dxa"/>
        </w:trPr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индикатора «Уровень средней заработной платы работников учреждений культуры к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заработной плате по экономике Республики  Бурятия»</w:t>
            </w: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5C173B" w:rsidRDefault="004821A0" w:rsidP="004821A0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   Xi - X min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Ii =  ---------------- 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  X max - X min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21A0" w:rsidRPr="00232FEB" w:rsidTr="0022543F">
        <w:trPr>
          <w:gridBefore w:val="1"/>
          <w:gridAfter w:val="1"/>
          <w:wBefore w:w="52" w:type="pct"/>
          <w:wAfter w:w="146" w:type="pct"/>
          <w:tblCellSpacing w:w="15" w:type="dxa"/>
        </w:trPr>
        <w:tc>
          <w:tcPr>
            <w:tcW w:w="19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средней заработной платы работников учреждений культуры к средней заработной плате по экономике Республики Бурятия </w:t>
            </w:r>
          </w:p>
        </w:tc>
        <w:tc>
          <w:tcPr>
            <w:tcW w:w="3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2543F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Заработная плата учреждений культуры( месячный бюллетень №19-10-06 «Численность и заработная плата работников </w:t>
            </w:r>
            <w:proofErr w:type="spellStart"/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</w:t>
            </w:r>
            <w:proofErr w:type="gramStart"/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.У</w:t>
            </w:r>
            <w:proofErr w:type="gramEnd"/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лан-Удэ+</w:t>
            </w:r>
            <w:proofErr w:type="spellEnd"/>
            <w:r w:rsidRPr="002254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») / средняя заработная плата по экономике Республики Бурятия (статистический бюллетень по Республике Бурятия )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Срок реализации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A0" w:rsidRPr="00232FEB" w:rsidRDefault="004821A0" w:rsidP="004821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Решение поставленных целей и задач Подпрограм</w:t>
      </w:r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1 будет осуществляться с 2015 по 2017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 на период до 2020 года в 2 этапа: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этап - 201</w:t>
      </w:r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t>5-2017 годы</w:t>
      </w:r>
      <w:r w:rsidR="002254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 этап - 2018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годы.</w:t>
      </w:r>
    </w:p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Перечень основных мероприятий Подпрограммы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"/>
        <w:gridCol w:w="1152"/>
        <w:gridCol w:w="908"/>
        <w:gridCol w:w="1060"/>
        <w:gridCol w:w="738"/>
        <w:gridCol w:w="828"/>
        <w:gridCol w:w="963"/>
        <w:gridCol w:w="711"/>
        <w:gridCol w:w="843"/>
        <w:gridCol w:w="748"/>
        <w:gridCol w:w="748"/>
        <w:gridCol w:w="748"/>
        <w:gridCol w:w="748"/>
        <w:gridCol w:w="748"/>
        <w:gridCol w:w="748"/>
        <w:gridCol w:w="2874"/>
      </w:tblGrid>
      <w:tr w:rsidR="004821A0" w:rsidRPr="00232FEB" w:rsidTr="0022543F">
        <w:trPr>
          <w:tblCellSpacing w:w="15" w:type="dxa"/>
        </w:trPr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основного мероприятия 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Ожидаемый социально-экономический эффект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участники </w:t>
            </w:r>
          </w:p>
        </w:tc>
        <w:tc>
          <w:tcPr>
            <w:tcW w:w="5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95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показатели 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реализации 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реализации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(гр.8+гр.10+гр.11+гр.12+гр.13+гр.14+гр.15)</w:t>
            </w:r>
            <w:proofErr w:type="gramEnd"/>
          </w:p>
        </w:tc>
      </w:tr>
      <w:tr w:rsidR="004821A0" w:rsidRPr="00232FEB" w:rsidTr="0022543F">
        <w:trPr>
          <w:tblCellSpacing w:w="15" w:type="dxa"/>
        </w:trPr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программе 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утверждено в бюджете города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4821A0" w:rsidRPr="00232FEB" w:rsidTr="0022543F">
        <w:trPr>
          <w:tblCellSpacing w:w="15" w:type="dxa"/>
        </w:trPr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библиотечно-информационного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населения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1, Индикатор 1 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EB7CB9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района»; МБУ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EB7CB9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A0" w:rsidRPr="00232FEB" w:rsidTr="0022543F">
        <w:trPr>
          <w:tblCellSpacing w:w="15" w:type="dxa"/>
        </w:trPr>
        <w:tc>
          <w:tcPr>
            <w:tcW w:w="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Ресурсное обеспечение подпрограммы 1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Ресурсное обеспечение муниципальной программы за счет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 бюджета 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Улан-Удэ 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3"/>
        <w:gridCol w:w="1977"/>
        <w:gridCol w:w="1894"/>
        <w:gridCol w:w="1168"/>
        <w:gridCol w:w="717"/>
        <w:gridCol w:w="746"/>
        <w:gridCol w:w="636"/>
        <w:gridCol w:w="1247"/>
        <w:gridCol w:w="1391"/>
        <w:gridCol w:w="661"/>
        <w:gridCol w:w="661"/>
        <w:gridCol w:w="661"/>
        <w:gridCol w:w="661"/>
        <w:gridCol w:w="661"/>
        <w:gridCol w:w="676"/>
      </w:tblGrid>
      <w:tr w:rsidR="004821A0" w:rsidRPr="00232FEB" w:rsidTr="004821A0">
        <w:trPr>
          <w:tblCellSpacing w:w="15" w:type="dxa"/>
        </w:trPr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Статус    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 программы, подпрограммы, ведомственной  целевой  программы, основного мероприятия </w:t>
            </w:r>
          </w:p>
        </w:tc>
        <w:tc>
          <w:tcPr>
            <w:tcW w:w="56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9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Код бюджетной  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  </w:t>
            </w:r>
          </w:p>
        </w:tc>
        <w:tc>
          <w:tcPr>
            <w:tcW w:w="2581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руб.), годы </w:t>
            </w:r>
          </w:p>
        </w:tc>
      </w:tr>
      <w:tr w:rsidR="009614A6" w:rsidRPr="00232FEB" w:rsidTr="004821A0">
        <w:trPr>
          <w:tblCellSpacing w:w="15" w:type="dxa"/>
        </w:trPr>
        <w:tc>
          <w:tcPr>
            <w:tcW w:w="29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20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17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КВР </w:t>
            </w:r>
          </w:p>
        </w:tc>
        <w:tc>
          <w:tcPr>
            <w:tcW w:w="748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821A0" w:rsidRPr="00232FEB" w:rsidRDefault="009614A6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821A0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</w:tr>
      <w:tr w:rsidR="009614A6" w:rsidRPr="00232FEB" w:rsidTr="004821A0">
        <w:trPr>
          <w:tblCellSpacing w:w="15" w:type="dxa"/>
        </w:trPr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программе </w:t>
            </w:r>
          </w:p>
        </w:tc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бюджете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города 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4A6" w:rsidRPr="00232FEB" w:rsidTr="004821A0">
        <w:trPr>
          <w:tblCellSpacing w:w="15" w:type="dxa"/>
        </w:trPr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56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22543F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района»</w:t>
            </w:r>
          </w:p>
        </w:tc>
        <w:tc>
          <w:tcPr>
            <w:tcW w:w="3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43.1.02.00 </w:t>
            </w:r>
          </w:p>
        </w:tc>
        <w:tc>
          <w:tcPr>
            <w:tcW w:w="20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08.01 </w:t>
            </w:r>
          </w:p>
        </w:tc>
        <w:tc>
          <w:tcPr>
            <w:tcW w:w="21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043 </w:t>
            </w:r>
          </w:p>
        </w:tc>
        <w:tc>
          <w:tcPr>
            <w:tcW w:w="17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 </w:t>
            </w:r>
          </w:p>
        </w:tc>
        <w:tc>
          <w:tcPr>
            <w:tcW w:w="34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21A0" w:rsidRDefault="004821A0" w:rsidP="004821A0"/>
    <w:p w:rsidR="004821A0" w:rsidRPr="009614A6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Описание мер муниципального и правового регулирования и анализ рисков реализации Подпрограммы</w:t>
      </w:r>
      <w:r w:rsidRPr="0096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Одним из основных инструментов реализации  подпрограммы является нормативно-правовое</w:t>
      </w:r>
      <w:r w:rsidR="007A1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в сфере культуры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и муниципальной политики в установленной сфере деятельности.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Анализ рисков и управление рисками при реализации  подпрограммы осуществляет ответстве</w:t>
      </w:r>
      <w:r w:rsidR="007A19C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исполнитель – МКУ «Управление культуры Прибайкальского района»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К наиболее серьезным рискам можно отнести финансовый и административный риски реализации подпрограммы.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Способом ограничения финансового риска является ежегодная корректировка финансовых показателей подпрограммных мероприятий и показателей в зависимости от достигнутых результатов.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Способами ограничения административного риска являются: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ежегодных планов реализации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непрерывный мониторинг выполнения показателей (индикаторов) подпрограммы.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Принятие мер по управлению рисками осуществляется ответственным исполнителем муниципальной программы на основе мониторинга реализации подпрограммы и оценки ее эффективности и результативности.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4821A0" w:rsidRPr="00232FEB" w:rsidRDefault="004821A0" w:rsidP="004821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Методика оценки планируемой эффективности подпрограммы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связи с тем, что целевые индикаторы (показатели) подпрограммы, измеряются в различных единицах, как абсолютных, так и относительных, а также представлены в различных масштабах (десятки, сотни, тысячи и т.д.), возникает необходимость приведения всех целевых индикаторов к однородному виду.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этой целью использован метод линейного масштабирования. Его суть состоит в том, чтобы отобразить значения каждого показателя в интервале от 0 до 100, сохраняя все пропорции между отдельными значениями. Таким образом, сохраняются и все структурные характеристики исходного показателя.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качестве минимального значения используется значение рассматриваемого индикатора по состоянию на 2012 год, а в качестве максимального - его прогнозируемое значение в 2020 году.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Такой подход дает возможность проводить сравнительный анализ всей системы индикаторов в единой числовой шкале, а также упрощает процедуру агрегирования частных показателей в интегральные индексы, которые, в свою очередь, также будут измеряться в диапазоне от 0 до 100.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Масштабированное значение целевого показателя за год с номером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вычисляется делением  разности  достигнутого  значения  в текущем  периоде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его  минимального  значения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конец 2012 года) на величину прогнозируемого абсолютного  прироста показателя с 2014 по 2020 годы, т.е. разности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(прогнозируемое значение на 2020 год) и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Ii=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----------------  , где: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индекса i-го индикатора;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достигнутое значение i-го индикатора в текущем периоде;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прогнозируемое значение i-го индикатора на 2020 год;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i-го индикатора на 2013 год;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индикаторов подпрограммы.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том случае, когда частный целевой показатель содержательно связан с  интегральным   индексом   обратно   пропорционально  (например,  уменьшение целевого показателя  должно  приводить к повышению интегрального индекса), применяется обратное линейное масштабирование: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 ----------------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Расчет индекса реализации подпрограммы: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I = SUM (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i=1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 - значение индекса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индекса i-го индикатора;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i-го индикатора;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- количество индикаторов.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Расчет эффективности реализации подпрограммы: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Iф</w:t>
      </w:r>
      <w:proofErr w:type="spellEnd"/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---------*100%, где </w:t>
      </w:r>
    </w:p>
    <w:p w:rsidR="004821A0" w:rsidRPr="00232FEB" w:rsidRDefault="004821A0" w:rsidP="004821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 - эффективность реализации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Iф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достигнутые значения индекса;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Iп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значения индекса.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итогам 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подпрограммы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качественная оценка эффективности ее реализации:</w:t>
      </w:r>
    </w:p>
    <w:p w:rsidR="004821A0" w:rsidRPr="00232FEB" w:rsidRDefault="004821A0" w:rsidP="004821A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Качественная оценка эффективности реализации подпрограммы</w:t>
      </w:r>
    </w:p>
    <w:tbl>
      <w:tblPr>
        <w:tblW w:w="46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39"/>
        <w:gridCol w:w="2553"/>
        <w:gridCol w:w="5833"/>
      </w:tblGrid>
      <w:tr w:rsidR="004821A0" w:rsidRPr="00232FEB" w:rsidTr="00835A2D">
        <w:trPr>
          <w:tblCellSpacing w:w="15" w:type="dxa"/>
        </w:trPr>
        <w:tc>
          <w:tcPr>
            <w:tcW w:w="19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Наименование показателя </w:t>
            </w:r>
          </w:p>
        </w:tc>
        <w:tc>
          <w:tcPr>
            <w:tcW w:w="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2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  </w:t>
            </w:r>
          </w:p>
        </w:tc>
      </w:tr>
      <w:tr w:rsidR="004821A0" w:rsidRPr="00232FEB" w:rsidTr="00835A2D">
        <w:trPr>
          <w:tblCellSpacing w:w="15" w:type="dxa"/>
        </w:trPr>
        <w:tc>
          <w:tcPr>
            <w:tcW w:w="19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реализации (Е)</w:t>
            </w:r>
          </w:p>
        </w:tc>
        <w:tc>
          <w:tcPr>
            <w:tcW w:w="9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&gt; 100 </w:t>
            </w:r>
          </w:p>
        </w:tc>
        <w:tc>
          <w:tcPr>
            <w:tcW w:w="21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Высокоэффективная </w:t>
            </w:r>
          </w:p>
        </w:tc>
      </w:tr>
      <w:tr w:rsidR="004821A0" w:rsidRPr="00232FEB" w:rsidTr="00835A2D">
        <w:trPr>
          <w:tblCellSpacing w:w="15" w:type="dxa"/>
        </w:trPr>
        <w:tc>
          <w:tcPr>
            <w:tcW w:w="19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Е</w:t>
            </w:r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100 </w:t>
            </w:r>
          </w:p>
        </w:tc>
        <w:tc>
          <w:tcPr>
            <w:tcW w:w="21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эффективности средний </w:t>
            </w:r>
          </w:p>
        </w:tc>
      </w:tr>
      <w:tr w:rsidR="004821A0" w:rsidRPr="00232FEB" w:rsidTr="00835A2D">
        <w:trPr>
          <w:tblCellSpacing w:w="15" w:type="dxa"/>
        </w:trPr>
        <w:tc>
          <w:tcPr>
            <w:tcW w:w="19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Е</w:t>
            </w:r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70 </w:t>
            </w:r>
          </w:p>
        </w:tc>
        <w:tc>
          <w:tcPr>
            <w:tcW w:w="21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эффективности низкий </w:t>
            </w:r>
          </w:p>
        </w:tc>
      </w:tr>
      <w:tr w:rsidR="004821A0" w:rsidRPr="00232FEB" w:rsidTr="00835A2D">
        <w:trPr>
          <w:tblCellSpacing w:w="15" w:type="dxa"/>
        </w:trPr>
        <w:tc>
          <w:tcPr>
            <w:tcW w:w="190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&lt; 50 </w:t>
            </w:r>
          </w:p>
        </w:tc>
        <w:tc>
          <w:tcPr>
            <w:tcW w:w="212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21A0" w:rsidRPr="00232FEB" w:rsidRDefault="004821A0" w:rsidP="004821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Неэффективная  </w:t>
            </w:r>
          </w:p>
        </w:tc>
      </w:tr>
    </w:tbl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«Совершенствовани</w:t>
      </w:r>
      <w:r w:rsidR="00E97A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материально-технической базы МБУ «Прибайкальская МЦБ» на 2015 - 2017</w:t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 и на период до 2020 года»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подпрограммы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1"/>
        <w:gridCol w:w="1950"/>
        <w:gridCol w:w="1950"/>
        <w:gridCol w:w="1507"/>
        <w:gridCol w:w="2098"/>
        <w:gridCol w:w="1506"/>
        <w:gridCol w:w="2408"/>
      </w:tblGrid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материально-технической  базы МБУ «</w:t>
            </w:r>
            <w:proofErr w:type="gramStart"/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 на 2015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 годы и на период до 2020 года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координатор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подпрограммы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оложительного имиджа с</w:t>
            </w: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Турунтаево и Прибайкальского района в целом.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</w:t>
            </w:r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условий в МБУ «</w:t>
            </w:r>
            <w:proofErr w:type="gramStart"/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E9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отвечающие современным требованиям.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(показатели) подпрограммы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1CA1" w:rsidRPr="00531CA1" w:rsidRDefault="00835A2D" w:rsidP="00531CA1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реализации подпрограммы «Совершенствование материальн</w:t>
            </w:r>
            <w:r w:rsidR="00E97AC3" w:rsidRPr="005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о-технической  базы МБУ «</w:t>
            </w:r>
            <w:proofErr w:type="gramStart"/>
            <w:r w:rsidR="00E97AC3" w:rsidRPr="005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E97AC3" w:rsidRPr="005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</w:t>
            </w:r>
            <w:r w:rsidRPr="005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31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5A2D" w:rsidRPr="00232FEB" w:rsidRDefault="00531CA1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Индекс индикатора «Степень износа материально-технической базы»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FE25D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2015 - 2017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2020 года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подпрограммы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ФБ 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РБ*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FE25D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FE25D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FE25D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FE25D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- 2020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835A2D">
        <w:trPr>
          <w:tblCellSpacing w:w="15" w:type="dxa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подпрограммы </w:t>
            </w:r>
          </w:p>
        </w:tc>
        <w:tc>
          <w:tcPr>
            <w:tcW w:w="38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Текущий ремонт здания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35A2D" w:rsidRPr="00232FEB" w:rsidRDefault="00835A2D" w:rsidP="00835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I. Характеристика текущего состояния, основные проблемы,</w:t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анализ основных показателей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В настоящее время одной из основных проблем в деятельности учреждений культуры является состояние материально-технической базы. По итогам социологического исследования, организованного в рамках федеральной целевой программы «Культура России», 74 % населения России оценивает материально-техническое оснащение культурно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D4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как среднее, 16 % - как плохое и </w:t>
      </w:r>
      <w:r w:rsidR="00531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10 % - как хорошее.</w:t>
      </w:r>
      <w:r w:rsidR="00531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Помещение библиотеки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 современным требованиям к обслуживанию читателей и хранению фондов.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  <w:r w:rsidR="00531C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два года помещение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 w:rsidR="00531CA1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нуждающихся в текущем  ремонте</w:t>
      </w:r>
      <w:proofErr w:type="gramStart"/>
      <w:r w:rsidR="0053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 таб.1.</w:t>
      </w:r>
    </w:p>
    <w:p w:rsidR="00835A2D" w:rsidRPr="00232FEB" w:rsidRDefault="00835A2D" w:rsidP="00835A2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33"/>
        <w:gridCol w:w="10947"/>
      </w:tblGrid>
      <w:tr w:rsidR="00835A2D" w:rsidRPr="00232FEB" w:rsidTr="00531CA1">
        <w:trPr>
          <w:tblCellSpacing w:w="15" w:type="dxa"/>
        </w:trPr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</w:tc>
        <w:tc>
          <w:tcPr>
            <w:tcW w:w="3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работ </w:t>
            </w:r>
          </w:p>
        </w:tc>
      </w:tr>
      <w:tr w:rsidR="00835A2D" w:rsidRPr="00232FEB" w:rsidTr="00531CA1">
        <w:trPr>
          <w:tblCellSpacing w:w="15" w:type="dxa"/>
        </w:trPr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Default="00531CA1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</w:t>
            </w:r>
            <w:r w:rsidR="001E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двери</w:t>
            </w:r>
          </w:p>
          <w:p w:rsidR="001E0F46" w:rsidRDefault="001E0F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-замена дверей пожарных выходов – 3 шт.</w:t>
            </w:r>
          </w:p>
          <w:p w:rsidR="001E0F46" w:rsidRDefault="001E0F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дверей между залами – 3 шт.</w:t>
            </w:r>
          </w:p>
          <w:p w:rsidR="001E0F46" w:rsidRDefault="001E0F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замена системы отопления</w:t>
            </w:r>
          </w:p>
          <w:p w:rsidR="001E0F46" w:rsidRPr="00232FEB" w:rsidRDefault="001E0F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B24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Недостаток средств местного бюджета на содержание зданий и отсутствие целевого финансирования на противопожарные мероприятия библиотек не позволяет вести работы по проведению их в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Для соблюдения правил пожарной безопасности и защиты объекта необходимо: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установка и техобслуживание видеонабл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юдения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бронирование стекол в ЦГБ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огнезащитная об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работка крыш в  2016 году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монтаж охра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сигнализации</w:t>
      </w:r>
      <w:proofErr w:type="gramStart"/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улучшения комфортного обслуживания пользователей в современных условиях необходима замена мебели и библиотечного о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борудования в связи с износом (7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0%).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Отсутствие дистанционного доступа населения к библиотечным ресурсам на основе современных технологий, неоднородный уровень информатизации библиотек в связи с неполным финансированием  всех программ по информатизации - слабая материально-техническая база.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Для обеспечения полноценного доступа населения к библиотечно-информационным ресурсам необходимо систематическое обновление парка оргтехники и программного обеспечения, увеличение количества комп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ьютеров в библиотеках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приобретение сканера для оцифровки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краеведческих изданий,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роутеров, организация доступа к электронным библиотечным системам.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связи с предоставлением свободного доступа жителей к общедоступной государственной информации, сервисам портала государственных и муниципальных услуг необходимо бюджетное финансирование на оплату Интернета.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Фонды  библиотек, в основном сформированные в 70-80-е г.г. прошлого века, в настоящее время на 30% физически изношены и содержательно устарели. В Российской Федерации ежегодно издается более 100000 названий. Количество зарегистрированных эле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ктронных изданий составляет 88 экз</w:t>
      </w:r>
      <w:proofErr w:type="gramStart"/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фонды муниципальных биб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лиотек  поступает 2% от изданных названий. В 2013 г. ухуд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шилась ситуация с комплектованием библиотечно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фонда. За год поступило 1840 документов на сумму 162,5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  по 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муниципального бюджета – 96,6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иных </w:t>
      </w:r>
      <w:r w:rsidR="001E0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 – 65,9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 Общее финансирование комплектования, с учетом выделенных средств на подписку периодических издан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>ий,  составило 186,6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года в библиотеки поступило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1000 жителей - 125 (в 2012 г. - 125</w:t>
      </w:r>
      <w:proofErr w:type="gramStart"/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индикаторе Программы Социально-экономического развития Республики Буряти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127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книг. Согласно  индикатору поступление в фонды библиотек в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г. должны составлять 3417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экземпляров, а при средней цене на книжную продукцию 31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финансирование -1059,27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настоящее время объемы средств на текущее комплектование библиотек не нормируются. Такое положение  приводит к дефициту бюджетного финансирования комплектования и соответственно к неудовлетворенности фондами библиотек пользователями.</w:t>
      </w:r>
    </w:p>
    <w:p w:rsidR="00835A2D" w:rsidRPr="00232FEB" w:rsidRDefault="00835A2D" w:rsidP="00061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1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II. Основные цели и задачи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Основной целью подпрограммы является формирование п</w:t>
      </w:r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оложительного имиджа с</w:t>
      </w:r>
      <w:proofErr w:type="gramStart"/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061B24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урунтаево и Прибайкальского района в целом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поставленной цели определены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задачи:</w:t>
      </w:r>
    </w:p>
    <w:p w:rsidR="00835A2D" w:rsidRPr="00232FEB" w:rsidRDefault="00061B24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условий в МБУ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Прибайкальская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МЦБ»</w:t>
      </w:r>
      <w:r w:rsidR="00835A2D"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отвечающих современным требованиям.</w:t>
      </w:r>
    </w:p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III. Ожидаемые результаты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9"/>
        <w:gridCol w:w="2176"/>
        <w:gridCol w:w="2334"/>
        <w:gridCol w:w="2004"/>
        <w:gridCol w:w="1618"/>
        <w:gridCol w:w="2279"/>
        <w:gridCol w:w="179"/>
        <w:gridCol w:w="2481"/>
      </w:tblGrid>
      <w:tr w:rsidR="00835A2D" w:rsidRPr="00232FEB" w:rsidTr="00835A2D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Решаемые проблемы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Количественный показатель достижения задачи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мероприятий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(год, квартал)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социально-экономический эффект (индикатор программы СЭР)</w:t>
            </w:r>
          </w:p>
        </w:tc>
        <w:tc>
          <w:tcPr>
            <w:tcW w:w="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(участник)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46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программы: Формирование п</w:t>
            </w:r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оложительного имиджа С.Турунтаево и Прибайкальского района в целом.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условий в МБУ «</w:t>
            </w:r>
            <w:proofErr w:type="gramStart"/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отвечающих современным условиям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061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 материально-технической базы учрежд</w:t>
            </w:r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культуры составляет более 7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0%, недостаточная </w:t>
            </w:r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МБУ «Прибайкальская МЦБ»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современным оборудованием и техникой</w:t>
            </w:r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061B24" w:rsidRDefault="00835A2D" w:rsidP="00061B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1B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 Доля муниципальных учреждений культуры, требующих капитального ремонта, от общего количества муниципальных учреждений культуры.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061B24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-2020 годы 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подпрограммы «Совершенствование</w:t>
            </w:r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 базы МБУ «</w:t>
            </w:r>
            <w:proofErr w:type="gramStart"/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06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061B24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района, МБУ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</w:p>
        </w:tc>
      </w:tr>
    </w:tbl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IV. Целевые индикаторы выполнения Подпрограммы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"/>
        <w:gridCol w:w="2108"/>
        <w:gridCol w:w="1207"/>
        <w:gridCol w:w="1228"/>
        <w:gridCol w:w="1438"/>
        <w:gridCol w:w="807"/>
        <w:gridCol w:w="807"/>
        <w:gridCol w:w="807"/>
        <w:gridCol w:w="807"/>
        <w:gridCol w:w="807"/>
        <w:gridCol w:w="807"/>
        <w:gridCol w:w="807"/>
        <w:gridCol w:w="807"/>
        <w:gridCol w:w="807"/>
        <w:gridCol w:w="1070"/>
      </w:tblGrid>
      <w:tr w:rsidR="00835A2D" w:rsidRPr="00232FEB" w:rsidTr="004902F8">
        <w:trPr>
          <w:tblCellSpacing w:w="15" w:type="dxa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расчета 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направление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изменений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(&gt;,&lt;, 0)</w:t>
            </w:r>
          </w:p>
        </w:tc>
        <w:tc>
          <w:tcPr>
            <w:tcW w:w="50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Базовые значения </w:t>
            </w:r>
          </w:p>
        </w:tc>
        <w:tc>
          <w:tcPr>
            <w:tcW w:w="177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Плановые значения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Темпы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прироста </w:t>
            </w:r>
          </w:p>
        </w:tc>
      </w:tr>
      <w:tr w:rsidR="00835A2D" w:rsidRPr="00232FEB" w:rsidTr="004902F8">
        <w:trPr>
          <w:tblCellSpacing w:w="15" w:type="dxa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A2D" w:rsidRPr="00232FEB" w:rsidTr="004902F8">
        <w:trPr>
          <w:tblCellSpacing w:w="15" w:type="dxa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835A2D" w:rsidRPr="00232FEB" w:rsidTr="004902F8">
        <w:trPr>
          <w:tblCellSpacing w:w="15" w:type="dxa"/>
        </w:trPr>
        <w:tc>
          <w:tcPr>
            <w:tcW w:w="4980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п</w:t>
            </w:r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оложительного имиджа с</w:t>
            </w:r>
            <w:proofErr w:type="gramStart"/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урунтаево и Прибайкальского района в целом.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5A2D" w:rsidRPr="00232FEB" w:rsidTr="004902F8">
        <w:trPr>
          <w:tblCellSpacing w:w="15" w:type="dxa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подпрограммы «Совершенствование</w:t>
            </w:r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 базы МБУ «</w:t>
            </w:r>
            <w:proofErr w:type="gramStart"/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5C173B" w:rsidRDefault="00835A2D" w:rsidP="00835A2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n</w:t>
            </w:r>
            <w:r w:rsidRP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I = SUM (Ii *Vi)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      </w:t>
            </w:r>
            <w:proofErr w:type="spellStart"/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=1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A2D" w:rsidRPr="00232FEB" w:rsidTr="004902F8">
        <w:trPr>
          <w:tblCellSpacing w:w="15" w:type="dxa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4902F8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показателя «Степень износа материально-технической базы»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5C173B" w:rsidRDefault="00835A2D" w:rsidP="00835A2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 - X min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Ii = 1 -  ---------------- </w:t>
            </w:r>
            <w:r w:rsidRPr="005C17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X max - X min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5A2D" w:rsidRPr="00232FEB" w:rsidTr="004902F8">
        <w:trPr>
          <w:tblCellSpacing w:w="15" w:type="dxa"/>
        </w:trPr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износа материально-технической базы 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Износ основных средств / балансовая стоимость основных средств 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V. Срок реализации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Решение поставленных целей и задач Подпрогра</w:t>
      </w:r>
      <w:r w:rsidR="004902F8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  будет осуществляться с 2015 по 2017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и на период до 2020 го</w:t>
      </w:r>
      <w:r w:rsidR="004902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 2 этапа:</w:t>
      </w:r>
      <w:r w:rsidR="004902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I этап - 2015-2017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II этап -</w:t>
      </w:r>
      <w:r w:rsidR="0049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-2020 годы.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VI. Перечень основных мероприятий Подпрограммы</w:t>
      </w:r>
    </w:p>
    <w:tbl>
      <w:tblPr>
        <w:tblW w:w="5000" w:type="pct"/>
        <w:tblCellSpacing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9"/>
        <w:gridCol w:w="1075"/>
        <w:gridCol w:w="978"/>
        <w:gridCol w:w="1075"/>
        <w:gridCol w:w="794"/>
        <w:gridCol w:w="794"/>
        <w:gridCol w:w="1038"/>
        <w:gridCol w:w="766"/>
        <w:gridCol w:w="812"/>
        <w:gridCol w:w="802"/>
        <w:gridCol w:w="802"/>
        <w:gridCol w:w="802"/>
        <w:gridCol w:w="802"/>
        <w:gridCol w:w="802"/>
        <w:gridCol w:w="802"/>
        <w:gridCol w:w="2297"/>
      </w:tblGrid>
      <w:tr w:rsidR="00835A2D" w:rsidRPr="00232FEB" w:rsidTr="009614A6">
        <w:trPr>
          <w:tblCellSpacing w:w="15" w:type="dxa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подпрограммы ведомственной целевой программы, основного мероприятия, мероприятий ведомственной целевой программы,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мероприятий, реализуемых в рамках основного мероприятия 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Ожидаемый социально-экономический эффект 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участники </w:t>
            </w:r>
          </w:p>
        </w:tc>
        <w:tc>
          <w:tcPr>
            <w:tcW w:w="5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9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показатели </w:t>
            </w:r>
          </w:p>
        </w:tc>
      </w:tr>
      <w:tr w:rsidR="00835A2D" w:rsidRPr="00232FEB" w:rsidTr="009614A6">
        <w:trPr>
          <w:tblCellSpacing w:w="15" w:type="dxa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реализации 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реализации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(план по программе)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 по программе)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(гр.8+гр.10+гр.11+гр.12+гр.13+гр.14+гр.15)</w:t>
            </w:r>
            <w:proofErr w:type="gramEnd"/>
          </w:p>
        </w:tc>
      </w:tr>
      <w:tr w:rsidR="00835A2D" w:rsidRPr="00232FEB" w:rsidTr="009614A6">
        <w:trPr>
          <w:tblCellSpacing w:w="15" w:type="dxa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программе 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утверждено в бюджете города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A2D" w:rsidRPr="00232FEB" w:rsidTr="009614A6">
        <w:trPr>
          <w:tblCellSpacing w:w="15" w:type="dxa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35A2D" w:rsidRPr="00232FEB" w:rsidTr="009614A6">
        <w:trPr>
          <w:tblCellSpacing w:w="15" w:type="dxa"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</w:t>
            </w:r>
            <w:proofErr w:type="gramStart"/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 w:rsidR="0049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1.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Индикатор 4 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4902F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 Прибайкальского района»; МБУ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Прибайкальская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МЦБ»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4902F8" w:rsidP="00835A2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2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A2D" w:rsidRPr="00232FEB" w:rsidRDefault="00835A2D" w:rsidP="00835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VII. Ресурсное обеспечение подпрограммы 2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Ресурсное обеспечение муниципальной программы за </w:t>
      </w:r>
      <w:r w:rsidR="009614A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9614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бюджета МО «Прибайкальский район»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66"/>
        <w:gridCol w:w="1898"/>
        <w:gridCol w:w="1674"/>
        <w:gridCol w:w="1043"/>
        <w:gridCol w:w="968"/>
        <w:gridCol w:w="893"/>
        <w:gridCol w:w="893"/>
        <w:gridCol w:w="1111"/>
        <w:gridCol w:w="1237"/>
        <w:gridCol w:w="602"/>
        <w:gridCol w:w="602"/>
        <w:gridCol w:w="602"/>
        <w:gridCol w:w="602"/>
        <w:gridCol w:w="602"/>
        <w:gridCol w:w="617"/>
      </w:tblGrid>
      <w:tr w:rsidR="009614A6" w:rsidRPr="00232FEB" w:rsidTr="00D81846">
        <w:trPr>
          <w:tblCellSpacing w:w="15" w:type="dxa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Статус    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 программы, подпрограммы, ведомственной  целевой  программы, основного мероприятия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соисполнители </w:t>
            </w:r>
          </w:p>
        </w:tc>
        <w:tc>
          <w:tcPr>
            <w:tcW w:w="12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Код бюджетной  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классификации  </w:t>
            </w:r>
          </w:p>
        </w:tc>
        <w:tc>
          <w:tcPr>
            <w:tcW w:w="200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руб.), годы </w:t>
            </w:r>
          </w:p>
        </w:tc>
      </w:tr>
      <w:tr w:rsidR="009614A6" w:rsidRPr="00232FEB" w:rsidTr="00D81846">
        <w:trPr>
          <w:tblCellSpacing w:w="15" w:type="dxa"/>
        </w:trPr>
        <w:tc>
          <w:tcPr>
            <w:tcW w:w="48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783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г. </w:t>
            </w:r>
          </w:p>
        </w:tc>
      </w:tr>
      <w:tr w:rsidR="009614A6" w:rsidRPr="00232FEB" w:rsidTr="00D81846">
        <w:trPr>
          <w:tblCellSpacing w:w="15" w:type="dxa"/>
        </w:trPr>
        <w:tc>
          <w:tcPr>
            <w:tcW w:w="48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по программе </w:t>
            </w:r>
          </w:p>
        </w:tc>
        <w:tc>
          <w:tcPr>
            <w:tcW w:w="40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в бюджете города 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14A6" w:rsidRPr="00232FEB" w:rsidTr="00D81846">
        <w:trPr>
          <w:tblCellSpacing w:w="15" w:type="dxa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490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материально-технической  базы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4902F8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«Прибайкальская МЦБ»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43.2.00.00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разделам 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ГРБС 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КВР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D81846">
        <w:trPr>
          <w:tblCellSpacing w:w="15" w:type="dxa"/>
        </w:trPr>
        <w:tc>
          <w:tcPr>
            <w:tcW w:w="4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4902F8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D818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«Прибайкальская МЦБ»</w:t>
            </w:r>
          </w:p>
        </w:tc>
        <w:tc>
          <w:tcPr>
            <w:tcW w:w="3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43.2.01.00 </w:t>
            </w: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разделам 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043 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КВР 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5A2D" w:rsidRPr="00232FEB" w:rsidRDefault="00835A2D" w:rsidP="00D818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5A2D" w:rsidRPr="00232FEB" w:rsidRDefault="00835A2D" w:rsidP="00835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VIII. Описание мер муниципального и правового регулирования и анализ рисков реализации Подпрограммы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1846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    Одним из основных инструментов реализации  подпрограммы является нормативно-правовое</w:t>
      </w:r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регулирование в сфере культуры.</w:t>
      </w:r>
    </w:p>
    <w:p w:rsidR="00D81846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рамках разработки мер правового регулирования осуществляется обобщение практики применения федерального законодательства и законодательства Республики Бурятия, проводится анализ реализации государственной и муниципальной политики в установленной сфере деятельности.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Анализ рисков и управление рисками при реализации  подпрограммы осуществляет ответственный исполнитель </w:t>
      </w:r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МКУ «Управление культуры Прибайкальского района»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 наиболее серьезным рискам можно отнести финансовый и административный риски реализации подпрограммы.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Способом ограничения финансового риска является ежегодная корректировка финансовых показателей подпрограммных мероприятий и показателей в зависимости от достигнутых результатов.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Административный риск связан с неэффективным управлением подпрограммой, которое может привести к невыполнению целей и задач подпрограммы.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Способами ограничения административного риска являются: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подпрограммных мероприятий и совершенствование механизма текущего управления реализацией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формирование ежегодных планов реализации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непрерывный мониторинг выполнения показателей (индикаторов) подпрограммы.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Принятие мер по управлению рисками осуществляется ответственным исполнителем муниципальной программы на основе мониторинга реализации подпрограммы и оценки ее эффективности и результативности.</w:t>
      </w:r>
    </w:p>
    <w:p w:rsidR="00835A2D" w:rsidRPr="00232FEB" w:rsidRDefault="00835A2D" w:rsidP="00835A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IX. Методика оценки планируемой эффективности подпрограммы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связи с тем, что целевые индикаторы (показатели) подпрограммы, измеряются в различных единицах, как абсолютных, так и относительных, а также представлены в различных масштабах (десятки, сотни, тысячи и т.д.), возникает необходимость приведения всех целевых индикаторов к однородному виду.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С этой целью использован метод линейного масштабирования. Его суть состоит в том, чтобы отобразить значения каждого показателя в интервале от 0 до 100, сохраняя все пропорции между отдельными значениями. Таким образом, сохраняются и все структурные характеристики исходного показателя.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 качестве минимального значения используется значение рассматриваемого</w:t>
      </w:r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индикатора по состоянию на 2013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а в качестве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максимального - его прогнозируемое значение в 2020 году.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Такой подход дает возможность проводить сравнительный анализ всей системы индикаторов в единой числовой шкале, а также упрощает процедуру агрегирования частных показателей в интегральные индексы, которые, в свою очередь, также будут измеряться в диапазоне от 0 до 100.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Масштабированное значение целевого показателя за год с номером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вычисляется делением  разности  достигнутого  значения  в текущем  периоде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 его  минимальног</w:t>
      </w:r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значения X </w:t>
      </w:r>
      <w:proofErr w:type="spellStart"/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конец 2013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 на величину прогнозируемого абсолют</w:t>
      </w:r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 прироста показателя с 2015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годы, т.е. разности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(прогнозируемое значение на 2020 год) и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Ii=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----------------  , где: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индекса i-го индикатора;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достигнутое значение i-го индикатора в текущем периоде;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прогнозируемое значение i-го индикатора на 2020 год;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i-го индикатора на 2014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индикаторов подпрограммы.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В том случае, когда частный целевой показатель содержательно связан с  интегральным   индексом   обратно   пропорционально  (например,  уменьшение целевого показателя  должно  приводить к повышению интегрального индекса), применяется обратное линейное масштабирование: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Xi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 ----------------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    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X 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Расчет индекса реализации подпрограммы: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I = SUM (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i=1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 - значение индекса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индекса i-го индикатора;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 i-го индикатора;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- количество индикаторов.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Расчет эффективности реализации подпрограммы: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Iф</w:t>
      </w:r>
      <w:proofErr w:type="spellEnd"/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---------*100%, где </w:t>
      </w:r>
    </w:p>
    <w:p w:rsidR="00835A2D" w:rsidRPr="00232FEB" w:rsidRDefault="00835A2D" w:rsidP="00835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proofErr w:type="spellStart"/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 - эффективность реализации подпрограммы;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Iф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 достигнутые значения индекса;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Iп</w:t>
      </w:r>
      <w:proofErr w:type="spell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плановые значения индекса.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По итогам </w:t>
      </w:r>
      <w:proofErr w:type="gramStart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эффективности реализации подпрограммы</w:t>
      </w:r>
      <w:proofErr w:type="gramEnd"/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качественная оценка эффективности ее реализации:</w:t>
      </w:r>
    </w:p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Качественная оценка эффективности реализации подпрограммы</w:t>
      </w:r>
    </w:p>
    <w:tbl>
      <w:tblPr>
        <w:tblW w:w="46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39"/>
        <w:gridCol w:w="2553"/>
        <w:gridCol w:w="5833"/>
      </w:tblGrid>
      <w:tr w:rsidR="00835A2D" w:rsidRPr="00232FEB" w:rsidTr="00835A2D">
        <w:trPr>
          <w:tblCellSpacing w:w="15" w:type="dxa"/>
        </w:trPr>
        <w:tc>
          <w:tcPr>
            <w:tcW w:w="1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Наименование показателя 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 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оценка  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(Е)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&gt; 100 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Высокоэффективная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Е</w:t>
            </w:r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100 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эффективности средний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Е</w:t>
            </w:r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 70 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эффективности низкий </w:t>
            </w:r>
          </w:p>
        </w:tc>
      </w:tr>
      <w:tr w:rsidR="00835A2D" w:rsidRPr="00232FEB" w:rsidTr="00835A2D">
        <w:trPr>
          <w:tblCellSpacing w:w="15" w:type="dxa"/>
        </w:trPr>
        <w:tc>
          <w:tcPr>
            <w:tcW w:w="1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&lt; 50 </w:t>
            </w: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Неэффективная  </w:t>
            </w:r>
          </w:p>
        </w:tc>
      </w:tr>
    </w:tbl>
    <w:p w:rsidR="00835A2D" w:rsidRPr="00232FEB" w:rsidRDefault="00835A2D" w:rsidP="00835A2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 мероприятий муниципальной </w:t>
      </w:r>
      <w:r w:rsidR="009614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9614A6">
        <w:rPr>
          <w:rFonts w:ascii="Times New Roman" w:eastAsia="Times New Roman" w:hAnsi="Times New Roman" w:cs="Times New Roman"/>
          <w:sz w:val="24"/>
          <w:szCs w:val="24"/>
          <w:lang w:eastAsia="ru-RU"/>
        </w:rPr>
        <w:t>««Развитие библиотечного дела на 2015 - 2017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</w:t>
      </w:r>
      <w:r w:rsidR="009614A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  до 2020 года»» на 2015</w:t>
      </w:r>
      <w:r w:rsidRPr="0023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tbl>
      <w:tblPr>
        <w:tblW w:w="461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2140"/>
        <w:gridCol w:w="2228"/>
        <w:gridCol w:w="1258"/>
        <w:gridCol w:w="1262"/>
        <w:gridCol w:w="2139"/>
        <w:gridCol w:w="2276"/>
        <w:gridCol w:w="1815"/>
      </w:tblGrid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 </w:t>
            </w:r>
          </w:p>
        </w:tc>
        <w:tc>
          <w:tcPr>
            <w:tcW w:w="9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на 2014 год, тыс. руб.</w:t>
            </w: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реализации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реализации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5A2D" w:rsidRPr="00232FEB" w:rsidTr="0079716C">
        <w:trPr>
          <w:tblCellSpacing w:w="15" w:type="dxa"/>
        </w:trPr>
        <w:tc>
          <w:tcPr>
            <w:tcW w:w="43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818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Подпрограмма: «Развитие библиотечного дела  на 2015 - 2017</w:t>
            </w: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 и на период до 2020 года»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D818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библиотечно-информационного обслуживания населения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D8184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«Прибайкальская МЦБ»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835A2D"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увеличения количества библиографических записей в сводном электронном каталоге библиотек Республики Бурятия, в том числе включенных в сводный электронный каталог библиотек Российской Федерации 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A2D" w:rsidRPr="00232FEB" w:rsidTr="0079716C">
        <w:trPr>
          <w:tblCellSpacing w:w="15" w:type="dxa"/>
        </w:trPr>
        <w:tc>
          <w:tcPr>
            <w:tcW w:w="4314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Подпрограмма «Совершенствовани</w:t>
            </w:r>
            <w:r w:rsidR="009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материально-технической базы МБУ «Прибайкальская МЦБ» на 2015</w:t>
            </w: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- 2017</w:t>
            </w: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 и на период до 2020 года»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A6" w:rsidRPr="00232FEB" w:rsidTr="009614A6">
        <w:trPr>
          <w:tblCellSpacing w:w="15" w:type="dxa"/>
        </w:trPr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Материально-техническое обеспе</w:t>
            </w:r>
            <w:r w:rsidR="009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чение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9614A6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культуры Прибайкальского района»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«Прибайкальская МЦБ»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614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износа материально-технической базы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</w:t>
            </w:r>
            <w:r w:rsidRPr="00232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5A2D" w:rsidRPr="00232FEB" w:rsidRDefault="00835A2D" w:rsidP="00835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5DC5" w:rsidRPr="004821A0" w:rsidRDefault="00055DC5" w:rsidP="004821A0"/>
    <w:sectPr w:rsidR="00055DC5" w:rsidRPr="004821A0" w:rsidSect="00BA0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02620"/>
    <w:multiLevelType w:val="hybridMultilevel"/>
    <w:tmpl w:val="B114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7B9"/>
    <w:rsid w:val="000146A1"/>
    <w:rsid w:val="00055DC5"/>
    <w:rsid w:val="00061B24"/>
    <w:rsid w:val="000879D9"/>
    <w:rsid w:val="000B53A6"/>
    <w:rsid w:val="000F0112"/>
    <w:rsid w:val="001E0F46"/>
    <w:rsid w:val="0022543F"/>
    <w:rsid w:val="003A33ED"/>
    <w:rsid w:val="00453909"/>
    <w:rsid w:val="004821A0"/>
    <w:rsid w:val="004902F8"/>
    <w:rsid w:val="004D2587"/>
    <w:rsid w:val="00531CA1"/>
    <w:rsid w:val="005934D5"/>
    <w:rsid w:val="006B440E"/>
    <w:rsid w:val="006D4814"/>
    <w:rsid w:val="0079716C"/>
    <w:rsid w:val="007A19C3"/>
    <w:rsid w:val="00835A2D"/>
    <w:rsid w:val="008D4334"/>
    <w:rsid w:val="008F7E4D"/>
    <w:rsid w:val="009576C3"/>
    <w:rsid w:val="009614A6"/>
    <w:rsid w:val="009A5E6A"/>
    <w:rsid w:val="009C571F"/>
    <w:rsid w:val="00A46624"/>
    <w:rsid w:val="00BA07B9"/>
    <w:rsid w:val="00BE0078"/>
    <w:rsid w:val="00C62F5E"/>
    <w:rsid w:val="00CA3CC1"/>
    <w:rsid w:val="00CE2B94"/>
    <w:rsid w:val="00D81846"/>
    <w:rsid w:val="00D92DB8"/>
    <w:rsid w:val="00DD1828"/>
    <w:rsid w:val="00E93ED9"/>
    <w:rsid w:val="00E97AC3"/>
    <w:rsid w:val="00EB7CB9"/>
    <w:rsid w:val="00F0293F"/>
    <w:rsid w:val="00F05165"/>
    <w:rsid w:val="00F63651"/>
    <w:rsid w:val="00FE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4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69A6-9853-401D-91E4-7519C4A4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29</Pages>
  <Words>4635</Words>
  <Characters>26425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2014-05-15T02:31:00Z</dcterms:created>
  <dcterms:modified xsi:type="dcterms:W3CDTF">2014-05-19T02:44:00Z</dcterms:modified>
</cp:coreProperties>
</file>